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393FC0" w:rsidTr="00EE6963">
        <w:tc>
          <w:tcPr>
            <w:tcW w:w="3085" w:type="dxa"/>
          </w:tcPr>
          <w:p w:rsidR="00393FC0" w:rsidRDefault="00393FC0">
            <w:r w:rsidRPr="00393FC0">
              <w:rPr>
                <w:noProof/>
                <w:lang w:eastAsia="ru-RU"/>
              </w:rPr>
              <w:drawing>
                <wp:inline distT="0" distB="0" distL="0" distR="0">
                  <wp:extent cx="1663700" cy="1345815"/>
                  <wp:effectExtent l="19050" t="0" r="0" b="0"/>
                  <wp:docPr id="2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345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:rsidR="00EE6963" w:rsidRPr="001A105F" w:rsidRDefault="00EE6963" w:rsidP="00EE6963">
            <w:pPr>
              <w:shd w:val="clear" w:color="auto" w:fill="FFFFFF" w:themeFill="background1"/>
              <w:spacing w:after="225"/>
              <w:ind w:left="-567"/>
              <w:jc w:val="center"/>
              <w:rPr>
                <w:rFonts w:ascii="Tahoma" w:eastAsia="Times New Roman" w:hAnsi="Tahoma" w:cs="Tahoma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      </w:t>
            </w:r>
            <w:r w:rsidRPr="001A105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Правовая инспекция труда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профсоюза </w:t>
            </w:r>
            <w:r w:rsidRPr="001A105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разъясняет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:</w:t>
            </w:r>
          </w:p>
          <w:p w:rsidR="00EE6963" w:rsidRPr="00EE6963" w:rsidRDefault="00EE6963" w:rsidP="00EE6963">
            <w:pPr>
              <w:pStyle w:val="a6"/>
              <w:spacing w:before="0" w:beforeAutospacing="0" w:after="0" w:afterAutospacing="0" w:line="288" w:lineRule="atLeast"/>
              <w:ind w:firstLine="540"/>
              <w:jc w:val="both"/>
              <w:rPr>
                <w:b/>
                <w:bCs/>
                <w:i/>
                <w:iCs/>
                <w:color w:val="262626"/>
                <w:sz w:val="28"/>
                <w:szCs w:val="28"/>
              </w:rPr>
            </w:pPr>
            <w:r w:rsidRPr="00EE6963">
              <w:rPr>
                <w:b/>
                <w:bCs/>
                <w:i/>
                <w:iCs/>
                <w:color w:val="262626"/>
                <w:sz w:val="28"/>
                <w:szCs w:val="28"/>
              </w:rPr>
              <w:t>Внесены изменения в Трудовой кодекс Российской Федерации</w:t>
            </w:r>
          </w:p>
          <w:p w:rsidR="00EE6963" w:rsidRPr="00EE6963" w:rsidRDefault="00EE6963" w:rsidP="00EE6963">
            <w:pPr>
              <w:pStyle w:val="a6"/>
              <w:spacing w:before="0" w:beforeAutospacing="0" w:after="0" w:afterAutospacing="0" w:line="288" w:lineRule="atLeast"/>
              <w:ind w:firstLine="540"/>
              <w:jc w:val="both"/>
              <w:rPr>
                <w:b/>
              </w:rPr>
            </w:pPr>
            <w:r w:rsidRPr="00EE6963">
              <w:rPr>
                <w:b/>
              </w:rPr>
              <w:t xml:space="preserve">«Статья 351.8. Особенности регулирования труда работников, выполняющих работу по наставничеству в сфере труда» </w:t>
            </w:r>
          </w:p>
          <w:p w:rsidR="00393FC0" w:rsidRDefault="00393FC0"/>
        </w:tc>
      </w:tr>
    </w:tbl>
    <w:p w:rsidR="00EE6963" w:rsidRPr="00EE6963" w:rsidRDefault="00EE6963" w:rsidP="00EE6963">
      <w:pPr>
        <w:pStyle w:val="a6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EE6963">
        <w:rPr>
          <w:color w:val="262626"/>
          <w:sz w:val="28"/>
          <w:szCs w:val="28"/>
        </w:rPr>
        <w:t>   </w:t>
      </w:r>
      <w:r w:rsidRPr="00EE6963">
        <w:rPr>
          <w:b/>
          <w:sz w:val="28"/>
          <w:szCs w:val="28"/>
        </w:rPr>
        <w:t>Наставничество в сфере труда</w:t>
      </w:r>
      <w:r w:rsidRPr="00EE6963">
        <w:rPr>
          <w:sz w:val="28"/>
          <w:szCs w:val="28"/>
        </w:rPr>
        <w:t xml:space="preserve"> (далее - наставничество) -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 </w:t>
      </w:r>
    </w:p>
    <w:p w:rsidR="00EE6963" w:rsidRDefault="00EE6963" w:rsidP="00EE696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95E8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</w:t>
      </w:r>
      <w:r w:rsidRPr="00795E8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Содержание, форма и сроки наставничества, а также размеры и условия выплат за него закрепляются в трудовом договоре или дополнительном соглашении к нему. Работа по наставничеству поручается работодателем, но выполняется она на основании письменного согласия работника.</w:t>
      </w:r>
      <w:r w:rsidRPr="00795E8A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br/>
      </w:r>
      <w:r w:rsidRPr="00795E8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     Размеры и условия осуществления выплат за наставничество работникам государственных учреждений субъектов Российской Федерации, муниципальных учреждений могут устанавливаться Федеральными законами, иными нормативными правовыми актами субъектов Российской Федерации, нормативными правовыми актами органов местного самоуправления.</w:t>
      </w:r>
      <w:r w:rsidRPr="00795E8A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br/>
      </w:r>
      <w:r w:rsidRPr="00795E8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     Размеры и условия осуществления выплат за наставничество работникам иных организаций могут устанавливаться коллективными договорами, соглашениями, локальными нормативными актами.</w:t>
      </w:r>
      <w:r w:rsidRPr="00795E8A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br/>
      </w:r>
      <w:r w:rsidRPr="00795E8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     Работник имеет право досрочно отказаться от осуществления им наставничества, а работодатель – досрочно отменить поручение по наставничеству, предупредив об этом работника не менее чем за три рабочих дня.</w:t>
      </w:r>
    </w:p>
    <w:p w:rsidR="00EE6963" w:rsidRPr="00EE6963" w:rsidRDefault="00EE6963" w:rsidP="00EE6963">
      <w:pPr>
        <w:pStyle w:val="a6"/>
        <w:spacing w:before="0" w:beforeAutospacing="0" w:after="240" w:afterAutospacing="0" w:line="288" w:lineRule="atLeast"/>
        <w:jc w:val="both"/>
        <w:rPr>
          <w:b/>
          <w:sz w:val="28"/>
          <w:szCs w:val="28"/>
        </w:rPr>
      </w:pPr>
      <w:r w:rsidRPr="00EE6963">
        <w:rPr>
          <w:b/>
          <w:color w:val="262626"/>
          <w:sz w:val="28"/>
          <w:szCs w:val="28"/>
        </w:rPr>
        <w:t xml:space="preserve">Федеральный закон </w:t>
      </w:r>
      <w:r w:rsidRPr="00EE6963">
        <w:rPr>
          <w:b/>
        </w:rPr>
        <w:t xml:space="preserve">N 381-ФЗ </w:t>
      </w:r>
      <w:r w:rsidRPr="00EE6963">
        <w:rPr>
          <w:b/>
          <w:sz w:val="28"/>
          <w:szCs w:val="28"/>
        </w:rPr>
        <w:t xml:space="preserve">от 9 ноября 2024 года вступает </w:t>
      </w:r>
      <w:r w:rsidR="004A69C9">
        <w:rPr>
          <w:b/>
          <w:sz w:val="28"/>
          <w:szCs w:val="28"/>
        </w:rPr>
        <w:t>0</w:t>
      </w:r>
      <w:r w:rsidRPr="00EE6963">
        <w:rPr>
          <w:b/>
          <w:sz w:val="28"/>
          <w:szCs w:val="28"/>
        </w:rPr>
        <w:t>1</w:t>
      </w:r>
      <w:r w:rsidR="004A69C9">
        <w:rPr>
          <w:b/>
          <w:sz w:val="28"/>
          <w:szCs w:val="28"/>
        </w:rPr>
        <w:t>.03.</w:t>
      </w:r>
      <w:r w:rsidRPr="00EE6963">
        <w:rPr>
          <w:b/>
          <w:sz w:val="28"/>
          <w:szCs w:val="28"/>
        </w:rPr>
        <w:t>2025г.</w:t>
      </w:r>
    </w:p>
    <w:p w:rsidR="002709E8" w:rsidRDefault="00C369D3"/>
    <w:sectPr w:rsidR="002709E8" w:rsidSect="0022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FC0"/>
    <w:rsid w:val="00145D86"/>
    <w:rsid w:val="00225C41"/>
    <w:rsid w:val="002D145B"/>
    <w:rsid w:val="00393FC0"/>
    <w:rsid w:val="004A69C9"/>
    <w:rsid w:val="008923B5"/>
    <w:rsid w:val="008F4010"/>
    <w:rsid w:val="00AF6615"/>
    <w:rsid w:val="00C369D3"/>
    <w:rsid w:val="00CF270E"/>
    <w:rsid w:val="00E73EA8"/>
    <w:rsid w:val="00EE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F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3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E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profsouz</cp:lastModifiedBy>
  <cp:revision>2</cp:revision>
  <cp:lastPrinted>2024-11-15T10:02:00Z</cp:lastPrinted>
  <dcterms:created xsi:type="dcterms:W3CDTF">2024-11-20T13:20:00Z</dcterms:created>
  <dcterms:modified xsi:type="dcterms:W3CDTF">2024-11-20T13:20:00Z</dcterms:modified>
</cp:coreProperties>
</file>