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CF" w:rsidRPr="004820C4" w:rsidRDefault="00D422CF" w:rsidP="00D422CF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</w:rPr>
      </w:pPr>
      <w:r w:rsidRPr="004820C4">
        <w:rPr>
          <w:b/>
          <w:bCs/>
          <w:color w:val="000000"/>
          <w:kern w:val="36"/>
        </w:rPr>
        <w:t>Консультация по вопросу создания Комиссии  по трудовым спорам</w:t>
      </w:r>
    </w:p>
    <w:p w:rsidR="00D422CF" w:rsidRPr="004820C4" w:rsidRDefault="00D422CF" w:rsidP="00D422CF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b/>
          <w:bCs/>
          <w:color w:val="000000"/>
          <w:kern w:val="36"/>
        </w:rPr>
      </w:pPr>
      <w:r w:rsidRPr="004820C4">
        <w:rPr>
          <w:b/>
          <w:bCs/>
          <w:color w:val="000000"/>
          <w:kern w:val="36"/>
        </w:rPr>
        <w:t>Как создать комиссию по трудовым спорам?</w:t>
      </w:r>
    </w:p>
    <w:p w:rsidR="006D5B10" w:rsidRPr="004820C4" w:rsidRDefault="006D5B10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Законодательством установлены определенные правила формирования состава и работы КТС.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Комиссии по трудовым спорам образуются по инициативе работников (представительного органа работников) и (или) работодателя (организации, индивидуального предпринимателя).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Комиссия по трудовым спорам должна быть сформирована из равного числа представителей работников и работодателя.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Представители работодателя в комиссию по трудовым спорам назначаются руководителем организации, работодателем - индивидуальным предпринимателем.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Представители работников в комиссию по трудовым спорам избираются общим собранием (конференцией) работников или делегируются представительным органом работников с последующим утверждением на общем собрании (конференции) работников.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 xml:space="preserve">Работодатель и представительный орган работников, получившие предложение в письменной форме о создании комиссии по трудовым спорам, обязаны </w:t>
      </w:r>
      <w:r w:rsidRPr="004820C4">
        <w:rPr>
          <w:b/>
          <w:color w:val="000000"/>
        </w:rPr>
        <w:t>в десятидневный срок</w:t>
      </w:r>
      <w:r w:rsidRPr="004820C4">
        <w:rPr>
          <w:color w:val="000000"/>
        </w:rPr>
        <w:t xml:space="preserve"> направить в комиссию своих представителей.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О создании комиссии по трудовым спорам необходимо издать приказ, на основании которого комиссия получает полномочия на свою деятельность.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Общее количество членов КТС законодательно не определено, не урегулирован также вопрос о сроке создания КТС. Комиссия может быть создана для разрешения единичного спора, может работать на постоянной или временной основе. Данные вопросы должны быть согласованы сторонами.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Положения о создании комиссии, сроке и порядке ее работы, обеспечении деятельности могут быть закреплены в локальном нормативном акте организации - Положении о комиссии по трудовым спорам.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</w:rPr>
      </w:pPr>
      <w:r w:rsidRPr="004820C4">
        <w:rPr>
          <w:b/>
          <w:color w:val="000000"/>
        </w:rPr>
        <w:t>Важно!</w:t>
      </w:r>
      <w:r w:rsidRPr="004820C4">
        <w:rPr>
          <w:color w:val="000000"/>
        </w:rPr>
        <w:t xml:space="preserve"> </w:t>
      </w:r>
      <w:r w:rsidRPr="004820C4">
        <w:rPr>
          <w:b/>
          <w:color w:val="000000"/>
        </w:rPr>
        <w:t>За уклонение работодателя от создания КТС предусмотрена административная ответственность согласно </w:t>
      </w:r>
      <w:hyperlink r:id="rId4" w:history="1">
        <w:r w:rsidRPr="004820C4">
          <w:rPr>
            <w:rStyle w:val="a4"/>
            <w:b/>
            <w:color w:val="auto"/>
          </w:rPr>
          <w:t>ст. 5.27</w:t>
        </w:r>
      </w:hyperlink>
      <w:r w:rsidRPr="004820C4">
        <w:rPr>
          <w:b/>
        </w:rPr>
        <w:t> </w:t>
      </w:r>
      <w:proofErr w:type="spellStart"/>
      <w:r w:rsidRPr="004820C4">
        <w:rPr>
          <w:b/>
        </w:rPr>
        <w:t>КоАП</w:t>
      </w:r>
      <w:proofErr w:type="spellEnd"/>
      <w:r w:rsidRPr="004820C4">
        <w:rPr>
          <w:b/>
        </w:rPr>
        <w:t xml:space="preserve"> РФ.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</w:rPr>
      </w:pP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 xml:space="preserve">Хотя создание КТС является обязанностью участников трудовых отношений, за отказ работников от предложения работодателя </w:t>
      </w:r>
      <w:proofErr w:type="gramStart"/>
      <w:r w:rsidRPr="004820C4">
        <w:rPr>
          <w:color w:val="000000"/>
        </w:rPr>
        <w:t>создать КТС ответственность</w:t>
      </w:r>
      <w:proofErr w:type="gramEnd"/>
      <w:r w:rsidRPr="004820C4">
        <w:rPr>
          <w:color w:val="000000"/>
        </w:rPr>
        <w:t xml:space="preserve"> не установлена.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Организационно-техническое обеспечение деятельности комиссии по трудовым спорам осуществляется работодателем (</w:t>
      </w:r>
      <w:hyperlink r:id="rId5" w:anchor="dst1325" w:history="1">
        <w:proofErr w:type="gramStart"/>
        <w:r w:rsidRPr="004820C4">
          <w:rPr>
            <w:rStyle w:val="a4"/>
            <w:b/>
            <w:color w:val="auto"/>
          </w:rPr>
          <w:t>ч</w:t>
        </w:r>
        <w:proofErr w:type="gramEnd"/>
        <w:r w:rsidRPr="004820C4">
          <w:rPr>
            <w:rStyle w:val="a4"/>
            <w:b/>
            <w:color w:val="auto"/>
          </w:rPr>
          <w:t>. 4 ст. 384</w:t>
        </w:r>
      </w:hyperlink>
      <w:r w:rsidRPr="004820C4">
        <w:rPr>
          <w:b/>
        </w:rPr>
        <w:t> </w:t>
      </w:r>
      <w:r w:rsidRPr="004820C4">
        <w:rPr>
          <w:color w:val="000000"/>
        </w:rPr>
        <w:t>ТК РФ).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4820C4">
        <w:rPr>
          <w:color w:val="000000"/>
        </w:rPr>
        <w:t>Работодатель обязан организовать необходимые условия для работы комиссии: выделить помещение для заседаний и хранения документов, обеспечить наличие необходимых канцелярских принадлежностей, оргтехники, изготовление печати КТС и т.д.).</w:t>
      </w:r>
      <w:proofErr w:type="gramEnd"/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Комиссия по трудовым спорам избирает из своего состава председателя, заместителя председателя и секретаря комиссии. Порядок избрания определяется комиссией по трудовым спорам самостоятельно.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 xml:space="preserve">Членам комиссий по трудовым спорам предоставляется свободное от работы время для участия в работе указанной комиссии с сохранением среднего заработка </w:t>
      </w:r>
      <w:r w:rsidRPr="004820C4">
        <w:rPr>
          <w:b/>
        </w:rPr>
        <w:t>(</w:t>
      </w:r>
      <w:hyperlink r:id="rId6" w:anchor="dst101083" w:history="1">
        <w:r w:rsidRPr="004820C4">
          <w:rPr>
            <w:rStyle w:val="a4"/>
            <w:b/>
            <w:color w:val="auto"/>
          </w:rPr>
          <w:t>ст. 171</w:t>
        </w:r>
      </w:hyperlink>
      <w:r w:rsidRPr="004820C4">
        <w:rPr>
          <w:color w:val="000000"/>
        </w:rPr>
        <w:t> ТК РФ).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Порядок увольнения работников, избранных в состав комиссий по трудовым спорам, определяется </w:t>
      </w:r>
      <w:hyperlink r:id="rId7" w:anchor="dst1298" w:history="1">
        <w:r w:rsidRPr="004820C4">
          <w:rPr>
            <w:rStyle w:val="a4"/>
            <w:b/>
            <w:color w:val="auto"/>
          </w:rPr>
          <w:t>ст. 373</w:t>
        </w:r>
      </w:hyperlink>
      <w:r w:rsidRPr="004820C4">
        <w:rPr>
          <w:color w:val="000000"/>
        </w:rPr>
        <w:t> ТК РФ.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lastRenderedPageBreak/>
        <w:t>Индивидуальный трудовой спор рассматривается комиссией по трудовым спорам,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:rsidR="00D422CF" w:rsidRPr="004820C4" w:rsidRDefault="00D422CF" w:rsidP="00D422C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820C4">
        <w:rPr>
          <w:color w:val="000000"/>
        </w:rPr>
        <w:t>В случае</w:t>
      </w:r>
      <w:proofErr w:type="gramStart"/>
      <w:r w:rsidRPr="004820C4">
        <w:rPr>
          <w:color w:val="000000"/>
        </w:rPr>
        <w:t>,</w:t>
      </w:r>
      <w:proofErr w:type="gramEnd"/>
      <w:r w:rsidRPr="004820C4">
        <w:rPr>
          <w:color w:val="000000"/>
        </w:rPr>
        <w:t xml:space="preserve"> если КТС прекратила свою работу по истечении срока, на который была создана или по другим основаниям, при получении заявления работника о рассмотрении индивидуального трудового спора, работодатель обязан уведомить заявителя о порядке его рассмотрения и может выступить с инициативой о создании новой комиссии.</w:t>
      </w:r>
    </w:p>
    <w:p w:rsidR="004902D1" w:rsidRPr="004820C4" w:rsidRDefault="004902D1" w:rsidP="0049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2D2" w:rsidRPr="007E1CB0" w:rsidRDefault="002372D2" w:rsidP="0049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372D2" w:rsidRPr="007E1CB0" w:rsidSect="007E1C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2CF"/>
    <w:rsid w:val="00225C41"/>
    <w:rsid w:val="002372D2"/>
    <w:rsid w:val="002D145B"/>
    <w:rsid w:val="004820C4"/>
    <w:rsid w:val="004902D1"/>
    <w:rsid w:val="00511028"/>
    <w:rsid w:val="006D5B10"/>
    <w:rsid w:val="007105E7"/>
    <w:rsid w:val="007E1CB0"/>
    <w:rsid w:val="008923B5"/>
    <w:rsid w:val="00A743D0"/>
    <w:rsid w:val="00AF6615"/>
    <w:rsid w:val="00BF75AF"/>
    <w:rsid w:val="00CF270E"/>
    <w:rsid w:val="00D422CF"/>
    <w:rsid w:val="00E64834"/>
    <w:rsid w:val="00E65269"/>
    <w:rsid w:val="00E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4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2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9555/445014aba64219b63fec0b2440db40acc9c2bab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9555/75b8db674668542a0509b628ea8c70ea4950ebed/" TargetMode="External"/><Relationship Id="rId5" Type="http://schemas.openxmlformats.org/officeDocument/2006/relationships/hyperlink" Target="https://www.consultant.ru/document/cons_doc_LAW_449555/b689722ac6dae21f3e5bd37ab72104cd40e4091a/" TargetMode="External"/><Relationship Id="rId4" Type="http://schemas.openxmlformats.org/officeDocument/2006/relationships/hyperlink" Target="https://www.consultant.ru/document/cons_doc_LAW_440271/089eeb5f292c2b65d7b043e65d1c450c5cb078c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cp:lastPrinted>2023-06-29T10:18:00Z</cp:lastPrinted>
  <dcterms:created xsi:type="dcterms:W3CDTF">2023-06-29T09:55:00Z</dcterms:created>
  <dcterms:modified xsi:type="dcterms:W3CDTF">2023-06-29T10:19:00Z</dcterms:modified>
</cp:coreProperties>
</file>